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rPr>
        <w:t>Către: PRIMĂRIA COMUNEI COPĂCENI, JUDEȚUL VÂLCEA</w:t>
      </w:r>
    </w:p>
    <w:p>
      <w:pPr>
        <w:spacing w:after="240" w:before="0"/>
      </w:pPr>
      <w:r>
        <w:rPr>
          <w:b w:val="0"/>
          <w:i/>
          <w:color w:val="6B5B4A"/>
          <w:sz w:val="18"/>
        </w:rPr>
        <w:t>În atenția responsabilului cu aplicarea Legii nr. 544/2001, a Secretarului General al U.A.T. și a Compartimentului de urbanism și disciplina în construcții</w:t>
      </w:r>
    </w:p>
    <w:p>
      <w:pPr>
        <w:spacing w:after="40" w:before="0"/>
        <w:jc w:val="center"/>
      </w:pPr>
      <w:r>
        <w:rPr>
          <w:b/>
          <w:i w:val="0"/>
          <w:sz w:val="26"/>
        </w:rPr>
        <w:t>SOLICITARE DE INFORMAȚII DE INTERES PUBLIC ȘI DE MEDIU</w:t>
      </w:r>
    </w:p>
    <w:p>
      <w:pPr>
        <w:spacing w:after="240" w:before="0"/>
        <w:jc w:val="center"/>
      </w:pPr>
      <w:r>
        <w:rPr>
          <w:b w:val="0"/>
          <w:i/>
          <w:color w:val="6B5B4A"/>
          <w:sz w:val="18"/>
        </w:rPr>
        <w:t>(Legea nr. 544/2001 și H.G. nr. 878/2005 privind accesul publicului la informația privind mediul)</w:t>
      </w:r>
    </w:p>
    <w:p>
      <w:pPr>
        <w:spacing w:after="160" w:before="0"/>
        <w:jc w:val="both"/>
      </w:pPr>
      <w:r>
        <w:rPr>
          <w:b w:val="0"/>
          <w:i w:val="0"/>
        </w:rPr>
        <w:t>Subsemnatul/a ______________________, domiciliat/ă în ______________________, în temeiul art. 6 din Legea nr. 544/2001 și al H.G. nr. 878/2005, În comuna Copăceni, județul Vâlcea, într-o zonă cu locuințe (amplasament: __________________________ — sat/uliță/reper, de completat), funcționează o platformă în mare parte neamenajată și prăfoasă, pe care staționează și se manevrează mai multe autobasculante de mare tonaj și utilaje (încărcător frontal), cu depozitarea unor cantități mari de pământ/agregate — aparent folosită drept BAZĂ DE UTILAJE și de materiale pentru șantiere de drumuri. Situația este surprinsă într-o înregistrare video pe care o pot pune la dispoziție. Prin natura ei, activitatea produce praf, zgomot și trafic greu în imediata apropiere a caselor.</w:t>
      </w:r>
    </w:p>
    <w:p>
      <w:pPr>
        <w:spacing w:after="120" w:before="0"/>
      </w:pPr>
      <w:r>
        <w:rPr>
          <w:b w:val="0"/>
          <w:i w:val="0"/>
        </w:rPr>
        <w:t>Vă solicit comunicarea următoarelor informații și documente:</w:t>
      </w:r>
    </w:p>
    <w:p>
      <w:pPr>
        <w:pStyle w:val="ListNumber"/>
        <w:spacing w:after="120"/>
      </w:pPr>
      <w:r>
        <w:t>Certificatul de urbanism emis pentru terenul/amplasamentul respectiv, precum și destinația și funcțiunea stabilite prin Planul Urbanistic General (P.U.G.) pentru acea zonă — respectiv dacă zona permite amplasarea unei baze de utilaje/depozit de materiale.</w:t>
      </w:r>
    </w:p>
    <w:p>
      <w:pPr>
        <w:pStyle w:val="ListNumber"/>
        <w:spacing w:after="120"/>
      </w:pPr>
      <w:r>
        <w:t>Autorizația de construire pentru organizarea de șantier ori pentru baza de utilaje și Documentația Tehnică de Organizare a Execuției lucrărilor (D.T.O.E.), sau, după caz, actul administrativ care permite această utilizare a terenului.</w:t>
      </w:r>
    </w:p>
    <w:p>
      <w:pPr>
        <w:pStyle w:val="ListNumber"/>
        <w:spacing w:after="120"/>
      </w:pPr>
      <w:r>
        <w:t>ACORDUL AUTENTIC (notarial) AL VECINILOR, obținut pentru amplasarea unei activități generatoare de praf, zgomot și trafic greu în apropierea locuințelor, potrivit normelor de aplicare a Legii nr. 50/1991; iar în cazul în care acest acord NU a fost obținut, vă solicit să precizați EXPRES în ce temei a permis Primăria funcționarea acestei baze lângă case, fără acordul vecinilor.</w:t>
      </w:r>
    </w:p>
    <w:p>
      <w:pPr>
        <w:pStyle w:val="ListNumber"/>
        <w:spacing w:after="120"/>
      </w:pPr>
      <w:r>
        <w:t>Dacă terenul/amplasamentul pe care funcționează baza aparține DOMENIULUI PUBLIC ori PRIVAT AL COMUNEI Copăceni — cu extrasul de carte funciară și poziția din inventarul bunurilor unității administrativ-teritoriale.</w:t>
      </w:r>
    </w:p>
    <w:p>
      <w:pPr>
        <w:pStyle w:val="ListNumber"/>
        <w:spacing w:after="120"/>
      </w:pPr>
      <w:r>
        <w:t>Actul juridic prin care o FIRMĂ PRIVATĂ folosește acest teren al comunei (contract de închiriere, de concesiune ori de dare în folosință): numărul, data, durata, PROCEDURA de atribuire (licitație publică, potrivit O.U.G. nr. 57/2019 – Codul administrativ) și hotărârea Consiliului Local prin care s-a aprobat — cu transmiterea copiilor.</w:t>
      </w:r>
    </w:p>
    <w:p>
      <w:pPr>
        <w:pStyle w:val="ListNumber"/>
        <w:spacing w:after="120"/>
      </w:pPr>
      <w:r>
        <w:t>SUMA încasată de comună (chirie/redevență) pentru această utilizare, defalcată pe fiecare an/perioadă, cu dovada încasării; iar dacă nu s-a încasat nimic, temeiul în baza căruia terenul comunei este folosit gratuit de o firmă privată.</w:t>
      </w:r>
    </w:p>
    <w:p>
      <w:pPr>
        <w:pStyle w:val="ListNumber"/>
        <w:spacing w:after="120"/>
      </w:pPr>
      <w:r>
        <w:t>Actul de reglementare de mediu (decizia etapei de încadrare ori punctul de vedere al A.P.M. Vâlcea) pentru activitatea desfășurată pe amplasament.</w:t>
      </w:r>
    </w:p>
    <w:p>
      <w:pPr>
        <w:pStyle w:val="ListNumber"/>
        <w:spacing w:after="120"/>
      </w:pPr>
      <w:r>
        <w:t>Ce lucrare concretă (cu ce autorizație de construire și cu ce termen de execuție) deservește această organizare/bază de utilaje.</w:t>
      </w:r>
    </w:p>
    <w:p>
      <w:pPr>
        <w:pStyle w:val="ListNumber"/>
        <w:spacing w:after="120"/>
      </w:pPr>
      <w:r>
        <w:t>Planul de gestionare a deșeurilor din construcții și evidența deșeurilor, precum și documentele de proveniență și de transport ale pământului/agregatelor depozitate (proveniență, statut — produs, subprodus ori deșeu — cod de deșeu, cantități, destinatar și operațiunea de valorificare/eliminare).</w:t>
      </w:r>
    </w:p>
    <w:p>
      <w:pPr>
        <w:pStyle w:val="ListNumber"/>
        <w:spacing w:after="120"/>
      </w:pPr>
      <w:r>
        <w:t>Dacă Primăria a efectuat vreun control ori a sesizat autoritățile competente (Inspectoratul de Stat în Construcții, Garda de Mediu, A.P.M. și D.S.P. Vâlcea) cu privire la această platformă, și cu ce rezultat.</w:t>
      </w:r>
    </w:p>
    <w:p>
      <w:pPr>
        <w:spacing w:after="200"/>
        <w:jc w:val="both"/>
      </w:pPr>
      <w:r>
        <w:rPr>
          <w:b/>
        </w:rPr>
        <w:t>Precizare privind temeiul soluționării:</w:t>
      </w:r>
      <w:r>
        <w:t xml:space="preserve">  informațiile solicitate constituie informații de interes public (Legea nr. 544/2001) și, în parte, informații privind mediul (H.G. nr. 878/2005), pentru care motivele de refuz sunt de strictă interpretare. Documentele privind autorizarea și utilizarea terenului, actele de mediu și gestiunea deșeurilor nu pot fi refuzate ca fiind confidențiale. În caz de refuz nejustificat sau de necomunicare în termen, îmi rezerv dreptul la reclamația administrativă (art. 21) și la acțiunea în contencios administrativ (art. 22) din Legea nr. 544/2001.</w:t>
      </w:r>
    </w:p>
    <w:p>
      <w:pPr>
        <w:spacing w:after="360" w:before="0"/>
        <w:jc w:val="both"/>
      </w:pPr>
      <w:r>
        <w:rPr>
          <w:b w:val="0"/>
          <w:i w:val="0"/>
        </w:rPr>
        <w:t>Solicit răspunsul în format electronic (PDF/scanat) la adresa de mai jos, în termenul legal de 10, respectiv cel mult 30 de zile (art. 7 din Legea nr. 544/2001). Vă mulțumesc.</w:t>
      </w:r>
    </w:p>
    <w:p>
      <w:r>
        <w:rPr>
          <w:b/>
        </w:rPr>
        <w:t xml:space="preserve">Data: </w:t>
      </w:r>
      <w:r>
        <w:t>______________</w:t>
      </w:r>
    </w:p>
    <w:p>
      <w:r>
        <w:rPr>
          <w:b/>
        </w:rPr>
        <w:t xml:space="preserve">Nume, prenume și semnătura: </w:t>
      </w:r>
      <w:r>
        <w:rPr>
          <w:color w:val="6B5B4A"/>
        </w:rPr>
        <w:t>__________________________</w:t>
      </w:r>
    </w:p>
    <w:p>
      <w:r>
        <w:rPr>
          <w:b/>
        </w:rPr>
        <w:t xml:space="preserve">E-mail / telefon pentru răspuns: </w:t>
      </w:r>
      <w:r>
        <w:rPr>
          <w:color w:val="6B5B4A"/>
        </w:rPr>
        <w:t>__________________________</w:t>
      </w:r>
    </w:p>
    <w:p>
      <w:pPr>
        <w:spacing w:before="280"/>
      </w:pPr>
      <w:r>
        <w:rPr>
          <w:i/>
          <w:color w:val="6B5B4A"/>
          <w:sz w:val="16"/>
        </w:rPr>
        <w:t>Temei legal: Legea nr. 544/2001; H.G. nr. 878/2005 (informația de mediu; Convenția de la Aarhus); Legea nr. 50/1991 privind autorizarea executării lucrărilor de construcții, cu normele de aplicare (acordul vecinilor); Legea nr. 350/2001 privind amenajarea teritoriului și urbanismul; O.U.G. nr. 57/2019 – Codul administrativ (regimul domeniului public și privat al unităților administrativ-teritoriale; închiriere/concesiune prin licitație); O.U.G. nr. 195/2005 privind protecția mediului; O.U.G. nr. 92/2021 privind regimul deșeurilor; H.G. nr. 856/2002.</w:t>
      </w:r>
    </w:p>
    <w:sectPr w:rsidR="00FC693F" w:rsidRPr="0006063C" w:rsidSect="00034616">
      <w:pgSz w:w="12240" w:h="15840"/>
      <w:pgMar w:top="1020"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color w:val="2B181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