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Calibri" w:hAnsi="Calibri"/>
          <w:b/>
          <w:i w:val="0"/>
          <w:color w:val="8B3A2E"/>
          <w:sz w:val="30"/>
        </w:rPr>
        <w:t>CERERE DE INFORMAȚII DE INTERES PUBLIC</w:t>
      </w:r>
    </w:p>
    <w:p>
      <w:pPr>
        <w:spacing w:after="240"/>
        <w:jc w:val="center"/>
      </w:pPr>
      <w:r>
        <w:rPr>
          <w:rFonts w:ascii="Calibri" w:hAnsi="Calibri"/>
          <w:b w:val="0"/>
          <w:i/>
          <w:color w:val="6B5B4A"/>
          <w:sz w:val="19"/>
        </w:rPr>
        <w:t>(în temeiul Legii nr. 544/2001 privind liberul acces la informațiile de interes public)</w:t>
      </w:r>
    </w:p>
    <w:p>
      <w:pPr>
        <w:spacing w:after="40"/>
      </w:pPr>
      <w:r>
        <w:rPr>
          <w:rFonts w:ascii="Calibri" w:hAnsi="Calibri"/>
          <w:b/>
          <w:i w:val="0"/>
          <w:sz w:val="22"/>
        </w:rPr>
        <w:t>Către: PRIMĂRIA COMUNEI COPĂCENI, județul Vâlcea</w:t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  <w:t>În atenția: Primarului și a persoanei responsabile cu aplicarea Legii nr. 544/2001</w:t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  <w:t>Solicitant: ____________________________________  (nume și prenume)</w:t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  <w:t>Domiciliul / adresa de corespondență: ____________________________________</w:t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  <w:t>E-mail: ____________________   Telefon: ____________________</w:t>
      </w:r>
    </w:p>
    <w:p>
      <w:pPr>
        <w:spacing w:after="120"/>
      </w:pPr>
      <w:r>
        <w:rPr>
          <w:rFonts w:ascii="Calibri" w:hAnsi="Calibri"/>
          <w:b w:val="0"/>
          <w:i w:val="0"/>
          <w:sz w:val="12"/>
        </w:rPr>
      </w:r>
    </w:p>
    <w:p>
      <w:pPr>
        <w:spacing w:after="200"/>
      </w:pPr>
      <w:r>
        <w:rPr>
          <w:rFonts w:ascii="Calibri" w:hAnsi="Calibri"/>
          <w:b w:val="0"/>
          <w:i w:val="0"/>
          <w:sz w:val="22"/>
        </w:rPr>
        <w:t>Subsemnatul/Subsemnata, în temeiul art. 6 din Legea nr. 544/2001, vă solicit următoarele informații și copii de pe documente privind majorarea indemnizației PRIMARULUI și a VICEPRIMARULUI comunei Copăceni, acordată în baza art. 16 din Legea-cadru nr. 153/2017 și a Dispoziției primarului nr. 324/29.07.2024 (art. 2 alin. 2), pentru perioada 1 ianuarie 2024 – prezent:</w:t>
      </w:r>
    </w:p>
    <w:p>
      <w:pPr>
        <w:spacing w:after="160"/>
      </w:pPr>
      <w:r>
        <w:rPr>
          <w:rFonts w:ascii="Calibri" w:hAnsi="Calibri"/>
          <w:b w:val="0"/>
          <w:i w:val="0"/>
          <w:sz w:val="22"/>
        </w:rPr>
        <w:t>1. Dispoziția sau dispozițiile și referatele prin care s-a stabilit și s-a aplicat majorarea indemnizației lunare a primarului și a viceprimarului (inclusiv în temeiul art. 2 alin. (2) din Dispoziția nr. 324/29.07.2024), cu precizarea procentului acordat fiecăruia și a perioadei.</w:t>
      </w:r>
    </w:p>
    <w:p>
      <w:pPr>
        <w:spacing w:after="160"/>
      </w:pPr>
      <w:r>
        <w:rPr>
          <w:rFonts w:ascii="Calibri" w:hAnsi="Calibri"/>
          <w:b/>
          <w:i w:val="0"/>
          <w:sz w:val="22"/>
        </w:rPr>
        <w:t>2. Cuantumul lunar al majorării indemnizației efectiv plătite, defalcat pe fiecare lună, de la prima plată și până în prezent, separat pentru:</w:t>
      </w:r>
    </w:p>
    <w:p>
      <w:pPr>
        <w:spacing w:after="80"/>
      </w:pPr>
      <w:r>
        <w:rPr>
          <w:rFonts w:ascii="Calibri" w:hAnsi="Calibri"/>
          <w:b w:val="0"/>
          <w:i w:val="0"/>
          <w:sz w:val="22"/>
        </w:rPr>
        <w:t xml:space="preserve">     a) primarul Tâmplărescu Gheorghe Tironel;</w:t>
      </w:r>
    </w:p>
    <w:p>
      <w:pPr>
        <w:spacing w:after="80"/>
      </w:pPr>
      <w:r>
        <w:rPr>
          <w:rFonts w:ascii="Calibri" w:hAnsi="Calibri"/>
          <w:b w:val="0"/>
          <w:i w:val="0"/>
          <w:sz w:val="22"/>
        </w:rPr>
        <w:t xml:space="preserve">     b) viceprimarul Dumitrana Aurel.</w:t>
      </w:r>
    </w:p>
    <w:p>
      <w:pPr>
        <w:spacing w:after="160"/>
      </w:pPr>
      <w:r>
        <w:rPr>
          <w:rFonts w:ascii="Calibri" w:hAnsi="Calibri"/>
          <w:b w:val="0"/>
          <w:i w:val="0"/>
          <w:sz w:val="22"/>
        </w:rPr>
        <w:t>3. Copii de pe statele de plată (sau centralizatoarele lunare de salarizare) din care rezultă sumele solicitate la punctul 2, pentru fiecare lună din perioada indicată.</w:t>
      </w:r>
    </w:p>
    <w:p>
      <w:pPr>
        <w:spacing w:after="160"/>
      </w:pPr>
      <w:r>
        <w:rPr>
          <w:rFonts w:ascii="Calibri" w:hAnsi="Calibri"/>
          <w:b w:val="0"/>
          <w:i w:val="0"/>
          <w:sz w:val="22"/>
        </w:rPr>
        <w:t>4. Copii de pe fișele de pontaj și rapoartele de activitate pe baza cărora s-a stabilit procentul de majorare a indemnizației primarului și viceprimarului (conform Procedurii aprobate prin Dispoziția nr. 324/2024).</w:t>
      </w:r>
    </w:p>
    <w:p>
      <w:pPr>
        <w:spacing w:after="160"/>
      </w:pPr>
      <w:r>
        <w:rPr>
          <w:rFonts w:ascii="Calibri" w:hAnsi="Calibri"/>
          <w:b w:val="0"/>
          <w:i w:val="0"/>
          <w:sz w:val="22"/>
        </w:rPr>
        <w:t>5. Sursa de finanțare a acestor majorări, defalcată în: sume suportate din bugetul local, respectiv sume rambursate de autoritatea finanțatoare (AM PR SV Oltenia / ADR SV Oltenia), cu precizarea temeiului. Menționez că, prin adresa nr. 35616/23.04.2026, ADR SV Oltenia a comunicat că astfel de cheltuieli de personal nu sunt eligibile.</w:t>
      </w:r>
    </w:p>
    <w:p>
      <w:pPr>
        <w:spacing w:after="160"/>
      </w:pPr>
      <w:r>
        <w:rPr>
          <w:rFonts w:ascii="Calibri" w:hAnsi="Calibri"/>
          <w:b w:val="0"/>
          <w:i w:val="0"/>
          <w:sz w:val="22"/>
        </w:rPr>
        <w:t>6. Totalul cumulat plătit cu titlu de majorare a indemnizației primarului și, respectiv, a viceprimarului, în perioada 2024 – prezent.</w:t>
      </w:r>
    </w:p>
    <w:p>
      <w:pPr>
        <w:spacing w:after="160"/>
      </w:pPr>
      <w:r>
        <w:rPr>
          <w:rFonts w:ascii="Calibri" w:hAnsi="Calibri"/>
          <w:b w:val="0"/>
          <w:i w:val="0"/>
          <w:sz w:val="22"/>
        </w:rPr>
        <w:t>7. Cine a întocmit și a semnat referatul, cine a emis și a semnat dispoziția prin care s-a stabilit majorarea indemnizației primarului (respectiv art. 2 alin. (2) din Dispoziția nr. 324/2024) și cine a exercitat viza de control financiar preventiv — în special în situația în care actul care stabilește majorarea propriei indemnizații a fost semnat chiar de primar.</w:t>
      </w:r>
    </w:p>
    <w:p>
      <w:pPr>
        <w:spacing w:after="120"/>
      </w:pPr>
      <w:r>
        <w:rPr>
          <w:rFonts w:ascii="Calibri" w:hAnsi="Calibri"/>
          <w:b w:val="0"/>
          <w:i w:val="0"/>
          <w:sz w:val="8"/>
        </w:rPr>
      </w:r>
    </w:p>
    <w:p>
      <w:pPr>
        <w:spacing w:after="280"/>
      </w:pPr>
      <w:r>
        <w:rPr>
          <w:rFonts w:ascii="Calibri" w:hAnsi="Calibri"/>
          <w:b w:val="0"/>
          <w:i w:val="0"/>
          <w:sz w:val="22"/>
        </w:rPr>
        <w:t>Solicit comunicarea informațiilor în format electronic, la adresa de e-mail indicată mai sus, în termenul prevăzut de art. 7 din Legea nr. 544/2001 (10 zile, respectiv 30 de zile cu înștiințarea prelungirii). În cazul în care o parte a informațiilor nu poate fi comunicată, vă rog să precizați temeiul legal al refuzului.</w:t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  <w:t>Data: ______________</w:t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  <w:t>Nume și prenume: ______________________</w:t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  <w:t>Semnătura: ______________________</w:t>
      </w:r>
    </w:p>
    <w:sectPr w:rsidR="00FC693F" w:rsidRPr="0006063C" w:rsidSect="00034616">
      <w:pgSz w:w="12240" w:h="15840"/>
      <w:pgMar w:top="1020" w:right="1247" w:bottom="144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