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PRIMARUL COMUNEI COPĂCENI, JUDEȚUL VÂLCEA</w:t>
      </w:r>
    </w:p>
    <w:p>
      <w:pPr>
        <w:spacing w:after="240" w:before="0"/>
      </w:pPr>
      <w:r>
        <w:rPr>
          <w:b w:val="0"/>
          <w:i/>
          <w:color w:val="6B5B4A"/>
          <w:sz w:val="18"/>
        </w:rPr>
        <w:t>Sat Ulmetu, str. Principală nr. 16, comuna Copăceni, județul Vâlcea, cod poștal 247105 · CUI 2541452. Referitor la: cererea nr. 2795/07.07.2026 și adresa dumneavoastră nr. 3029/28.07.2026</w:t>
      </w:r>
    </w:p>
    <w:p>
      <w:pPr>
        <w:spacing w:after="40" w:before="0"/>
        <w:jc w:val="center"/>
      </w:pPr>
      <w:r>
        <w:rPr>
          <w:b/>
          <w:i w:val="0"/>
          <w:sz w:val="26"/>
        </w:rPr>
        <w:t>RECLAMAȚIE ADMINISTRATIVĂ</w:t>
      </w:r>
    </w:p>
    <w:p>
      <w:pPr>
        <w:spacing w:after="240" w:before="0"/>
        <w:jc w:val="center"/>
      </w:pPr>
      <w:r>
        <w:rPr>
          <w:b w:val="0"/>
          <w:i/>
          <w:color w:val="6B5B4A"/>
          <w:sz w:val="18"/>
        </w:rPr>
        <w:t>împotriva refuzului tacit de comunicare a informațiilor de interes public solicitate prin cererea nr. 2795/07.07.2026 (art. 21 din Legea nr. 544/2001)</w:t>
      </w:r>
    </w:p>
    <w:p>
      <w:pPr>
        <w:spacing w:after="200" w:before="0"/>
        <w:jc w:val="both"/>
      </w:pPr>
      <w:r>
        <w:rPr>
          <w:b w:val="0"/>
          <w:i w:val="0"/>
        </w:rPr>
        <w:t>Subsemnatul BARBU IONUȚ-ALEODOR, consilier local al comunei Copăceni, domiciliat în ______________________, în temeiul art. 21 alin. (2) din Legea nr. 544/2001 privind liberul acces la informațiile de interes public, formulez prezenta RECLAMAȚIE ADMINISTRATIVĂ împotriva refuzului nejustificat, în forma refuzului tacit, de a mi se comunica informațiile solicitate prin cererea înregistrată la instituția dumneavoastră sub nr. 2795/07.07.2026, pentru următoarele motive:</w:t>
      </w:r>
    </w:p>
    <w:p>
      <w:pPr>
        <w:spacing w:after="80" w:before="120"/>
      </w:pPr>
      <w:r>
        <w:rPr>
          <w:b/>
          <w:i w:val="0"/>
        </w:rPr>
        <w:t>I. Situația de fapt</w:t>
      </w:r>
    </w:p>
    <w:p>
      <w:pPr>
        <w:pStyle w:val="ListNumber"/>
        <w:spacing w:after="120"/>
        <w:jc w:val="both"/>
      </w:pPr>
      <w:r>
        <w:t>Prin cererea înregistrată sub nr. 2795/07.07.2026 am solicitat, în temeiul Legii nr. 544/2001, informații și documente de interes public privind Dispensarul Uman din satul Ulmetu, comuna Copăceni (str. Principală nr. 13) — respectiv modul în care au fost atribuite spațiul destinat cabinetului medical și spațiul destinat farmaciei: contractele de concesiune/închiriere în integralitate, identitatea concesionarilor/chiriașilor, studiul de oportunitate și caietul de sarcini, documentele procedurii inițiate prin H.C.L. nr. 32/2025, precum și modul de calcul și de încasare a chiriei ori redevenței.</w:t>
      </w:r>
    </w:p>
    <w:p>
      <w:pPr>
        <w:pStyle w:val="ListNumber"/>
        <w:spacing w:after="120"/>
        <w:jc w:val="both"/>
      </w:pPr>
      <w:r>
        <w:t>Până la data prezentei nu am primit niciun răspuns pe fondul cererii. Singura comunicare primită este adresa nr. 3029/28.07.2026, prin care mi s-a adus la cunoștință prelungirea termenului până la 30 de zile, pentru un grup de șase cereri diferite, cu motivarea unică „volumul mare de documente pe care le solicitați".</w:t>
      </w:r>
    </w:p>
    <w:p>
      <w:pPr>
        <w:spacing w:after="80" w:before="120"/>
      </w:pPr>
      <w:r>
        <w:rPr>
          <w:b/>
          <w:i w:val="0"/>
        </w:rPr>
        <w:t>II. Prelungirea termenului nu produce efecte, întrucât înștiințarea a fost tardivă</w:t>
      </w:r>
    </w:p>
    <w:p>
      <w:pPr>
        <w:pStyle w:val="ListNumber"/>
        <w:spacing w:after="120"/>
        <w:jc w:val="both"/>
      </w:pPr>
      <w:r>
        <w:t>Potrivit art. 7 alin. (1) teza finală din Legea nr. 544/2001, atunci când durata necesară pentru identificarea și difuzarea informației depășește 10 zile, răspunsul poate fi comunicat în cel mult 30 de zile, însă NUMAI „cu condiția înștiințării solicitantului în scris despre acest fapt în termen de 10 zile".</w:t>
      </w:r>
    </w:p>
    <w:p>
      <w:pPr>
        <w:pStyle w:val="ListNumber"/>
        <w:spacing w:after="120"/>
        <w:jc w:val="both"/>
      </w:pPr>
      <w:r>
        <w:t>Cererea a fost înregistrată la 07.07.2026, astfel încât înștiințarea privind prelungirea trebuia comunicată cel târziu la 17.07.2026. Ea mi-a fost însă comunicată abia prin adresa nr. 3029 din 28.07.2026, adică la 21 de zile de la înregistrare — cu depășirea cu 11 zile a termenului imperativ prevăzut de lege.</w:t>
      </w:r>
    </w:p>
    <w:p>
      <w:pPr>
        <w:pStyle w:val="ListNumber"/>
        <w:spacing w:after="120"/>
        <w:jc w:val="both"/>
      </w:pPr>
      <w:r>
        <w:t>În consecință, condiția legală a înștiințării nefiind îndeplinită, prelungirea nu operează, iar termenul aplicabil a rămas cel de 10 zile, împlinit la 17.07.2026. Precizez, de altfel, că la data prezentei este depășit inclusiv termenul de 30 de zile invocat de instituție, acesta împlinindu-se la 06.08.2026. Refuzul este, așadar, consumat sub orice interpretare.</w:t>
      </w:r>
    </w:p>
    <w:p>
      <w:pPr>
        <w:spacing w:after="80" w:before="120"/>
      </w:pPr>
      <w:r>
        <w:rPr>
          <w:b/>
          <w:i w:val="0"/>
        </w:rPr>
        <w:t>III. Motivarea prelungirii nu îndeplinește cerințele legii</w:t>
      </w:r>
    </w:p>
    <w:p>
      <w:pPr>
        <w:pStyle w:val="ListNumber"/>
        <w:spacing w:after="120"/>
        <w:jc w:val="both"/>
      </w:pPr>
      <w:r>
        <w:t>Motivarea „volumul mare de documente" a fost formulată identic pentru șase cereri distincte, cu obiecte diferite, fără a se arăta, pentru fiecare în parte și în concret, care anume documente ar presupune un asemenea volum. O motivare generică, neindividualizată, nu satisface exigența art. 7 alin. (1) din lege.</w:t>
      </w:r>
    </w:p>
    <w:p>
      <w:pPr>
        <w:pStyle w:val="ListNumber"/>
        <w:spacing w:after="120"/>
        <w:jc w:val="both"/>
      </w:pPr>
      <w:r>
        <w:t>Documentele solicitate sunt, în plus, documente preexistente, pe care instituția are obligația legală de a le deține și de a le păstra — contracte, hotărâri ale consiliului local, documentații de atribuire, evidențe contabile privind chiria ori redevența. Comunicarea lor presupune copierea unor înscrisuri existente, iar nu „lucrări documentare" de amploare.</w:t>
      </w:r>
    </w:p>
    <w:p>
      <w:pPr>
        <w:pStyle w:val="ListNumber"/>
        <w:spacing w:after="120"/>
        <w:jc w:val="both"/>
      </w:pPr>
      <w:r>
        <w:t>Subliniez că informațiile privesc modul de administrare a unui bun aparținând domeniului public ori privat al comunei și utilizarea acestuia de către persoane private, chestiune de interes public prin natura sa, cu privire la care transparența este regula, iar refuzul, excepția care trebuie motivată.</w:t>
      </w:r>
    </w:p>
    <w:p>
      <w:pPr>
        <w:spacing w:after="80" w:before="120"/>
      </w:pPr>
      <w:r>
        <w:rPr>
          <w:b/>
          <w:i w:val="0"/>
        </w:rPr>
        <w:t>IV. Ce solicit</w:t>
      </w:r>
    </w:p>
    <w:p>
      <w:pPr>
        <w:pStyle w:val="ListNumber"/>
        <w:spacing w:after="120"/>
        <w:jc w:val="both"/>
      </w:pPr>
      <w:r>
        <w:t>Comunicarea de îndată, și în orice caz în termenul de 15 zile prevăzut de art. 21 alin. (3) din Legea nr. 544/2001, a tuturor informațiilor și documentelor solicitate prin cererea nr. 2795/07.07.2026.</w:t>
      </w:r>
    </w:p>
    <w:p>
      <w:pPr>
        <w:pStyle w:val="ListNumber"/>
        <w:spacing w:after="120"/>
        <w:jc w:val="both"/>
      </w:pPr>
      <w:r>
        <w:t>În ipoteza în care apreciați că vreuna dintre informații se încadrează în excepțiile prevăzute de art. 12 din lege, comunicarea unui refuz motivat punct cu punct, cu indicarea temeiului legal pentru fiecare informație refuzată, precum și comunicarea restului informațiilor care nu se încadrează în aceste excepții.</w:t>
      </w:r>
    </w:p>
    <w:p>
      <w:pPr>
        <w:pStyle w:val="ListNumber"/>
        <w:spacing w:after="120"/>
        <w:jc w:val="both"/>
      </w:pPr>
      <w:r>
        <w:t>Efectuarea unei cercetări administrative interne cu privire la cauzele nerespectării termenului legal și, în măsura în care reclamația este întemeiată, aplicarea sancțiunii disciplinare prevăzute de art. 21 alin. (3) din Legea nr. 544/2001 față de persoana responsabilă cu aplicarea acestei legi.</w:t>
      </w:r>
    </w:p>
    <w:p>
      <w:pPr>
        <w:pStyle w:val="ListNumber"/>
        <w:spacing w:after="120"/>
        <w:jc w:val="both"/>
      </w:pPr>
      <w:r>
        <w:t>Comunicarea, în scris, a numelui și funcției persoanei desemnate cu aplicarea Legii nr. 544/2001 la nivelul instituției.</w:t>
      </w:r>
    </w:p>
    <w:p>
      <w:pPr>
        <w:spacing w:after="280" w:before="160"/>
        <w:jc w:val="both"/>
      </w:pPr>
      <w:r>
        <w:rPr>
          <w:b w:val="0"/>
          <w:i w:val="0"/>
        </w:rPr>
        <w:t>În ipoteza în care nici prezenta reclamație nu va primi soluționare favorabilă în termenul legal, mă voi adresa secției de contencios administrativ a Tribunalului Vâlcea, în temeiul art. 22 din Legea nr. 544/2001, solicitând obligarea instituției la comunicarea informațiilor, precum și acordarea de daune morale și patrimoniale și a cheltuielilor de judecată. Precizez că, potrivit aceluiași text de lege, plângerea se judecă în procedură de urgență și este scutită de taxa judiciară de timbru.</w:t>
      </w:r>
    </w:p>
    <w:p>
      <w:r>
        <w:rPr>
          <w:b/>
        </w:rPr>
        <w:t xml:space="preserve">Data: </w:t>
      </w:r>
      <w:r>
        <w:t>06.08.2026</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40"/>
      </w:pPr>
      <w:r>
        <w:rPr>
          <w:i/>
          <w:color w:val="6B5B4A"/>
          <w:sz w:val="16"/>
        </w:rPr>
        <w:t>Temei legal: Art. 31 din Constituția României; art. 6, art. 7 alin. (1) și (2), art. 12, art. 21 alin. (1), (2) și (3) și art. 22 din Legea nr. 544/2001 privind liberul acces la informațiile de interes public; H.G. nr. 123/2002 pentru aprobarea Normelor metodologice de aplicare a Legii nr. 544/2001.</w:t>
      </w:r>
    </w:p>
    <w:sectPr w:rsidR="00FC693F" w:rsidRPr="0006063C" w:rsidSect="00034616">
      <w:pgSz w:w="12240" w:h="15840"/>
      <w:pgMar w:top="964" w:right="1191" w:bottom="964"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