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</w:rPr>
        <w:t>Către: Primăria Comunei Copăceni, județul Vâlcea</w:t>
      </w:r>
    </w:p>
    <w:p>
      <w:pPr>
        <w:spacing w:after="240" w:before="0"/>
      </w:pPr>
      <w:r>
        <w:rPr>
          <w:b w:val="0"/>
          <w:i/>
          <w:color w:val="6B5B4A"/>
          <w:sz w:val="18"/>
        </w:rPr>
        <w:t>În atenția domnului Primar și a responsabilului cu aplicarea Legii nr. 544/2001</w:t>
      </w:r>
    </w:p>
    <w:p>
      <w:pPr>
        <w:spacing w:after="40" w:before="0"/>
        <w:jc w:val="center"/>
      </w:pPr>
      <w:r>
        <w:rPr>
          <w:b/>
          <w:i w:val="0"/>
          <w:sz w:val="26"/>
        </w:rPr>
        <w:t>REVENIRE ȘI RECLAMAȚIE ADMINISTRATIVĂ</w:t>
      </w:r>
    </w:p>
    <w:p>
      <w:pPr>
        <w:spacing w:after="240" w:before="0"/>
        <w:jc w:val="center"/>
      </w:pPr>
      <w:r>
        <w:rPr>
          <w:b w:val="0"/>
          <w:i/>
          <w:color w:val="6B5B4A"/>
          <w:sz w:val="18"/>
        </w:rPr>
        <w:t>la solicitarea de informații de interes public nr. 2714/01.07.2026, față de răspunsul nr. 2714/16.07.2026</w:t>
      </w:r>
    </w:p>
    <w:p>
      <w:pPr>
        <w:spacing w:after="200" w:before="0"/>
      </w:pPr>
      <w:r>
        <w:rPr>
          <w:b w:val="0"/>
          <w:i w:val="0"/>
        </w:rPr>
        <w:t>Subsemnatul/a ______________________________, autor al solicitării nr. 2714/01.07.2026, în temeiul art. 7, art. 21 și art. 22 din Legea nr. 544/2001 privind liberul acces la informațiile de interes public, revin la solicitarea menționată, întrucât răspunsul instituției nr. 2714/16.07.2026 este incomplet și, în parte, necorespunzător realității. Vă solicit completarea lui, după cum urmează:</w:t>
      </w:r>
    </w:p>
    <w:p>
      <w:pPr>
        <w:spacing w:after="160"/>
      </w:pPr>
      <w:r>
        <w:rPr>
          <w:b/>
        </w:rPr>
        <w:t>1. Achiziția „Servicii de proiectare de site-uri WWW" (63.025 lei).</w:t>
      </w:r>
      <w:r>
        <w:t xml:space="preserve"> Am solicitat expres </w:t>
      </w:r>
      <w:r>
        <w:rPr>
          <w:b/>
        </w:rPr>
        <w:t>copia contractului, a caietului de sarcini și a procesului-verbal de recepție</w:t>
      </w:r>
      <w:r>
        <w:t xml:space="preserve"> aferente achiziției cu cod DA36510009 (63.025 lei, atribuită la 13.09.2024 firmei EAP CONSULTING S.R.L.). Răspunsul „nu s-a livrat nimic, programul nu s-a finalizat" nu comunică niciunul dintre aceste documente. Solicitarea privește </w:t>
      </w:r>
      <w:r>
        <w:rPr>
          <w:b/>
        </w:rPr>
        <w:t>actele achiziției</w:t>
      </w:r>
      <w:r>
        <w:t xml:space="preserve">, nu stadiul livrării: achiziția figurează în SEAP ca </w:t>
      </w:r>
      <w:r>
        <w:rPr>
          <w:b/>
        </w:rPr>
        <w:t>„ofertă acceptată" încă din 13.09.2024</w:t>
      </w:r>
      <w:r>
        <w:t>, ceea ce presupune existența contractului și a documentației de atribuire. Vă solicit din nou comunicarea acestor documente.</w:t>
      </w:r>
    </w:p>
    <w:p>
      <w:pPr>
        <w:spacing w:after="160"/>
      </w:pPr>
      <w:r>
        <w:rPr>
          <w:b/>
        </w:rPr>
        <w:t>2. Întreținerea și mentenanța site-ului primaria-copaceni.ro.</w:t>
      </w:r>
      <w:r>
        <w:t xml:space="preserve"> Ați răspuns că aceasta este asigurată „de firma Digital Cuisine de aproximativ 12 ani". Afirmația este contrazisă de datele publice: în Sistemul Electronic de Achiziții Publice (SEAP), S.C. DIGITAL CUISINE S.R.L. (CUI 40985121) </w:t>
      </w:r>
      <w:r>
        <w:rPr>
          <w:b/>
        </w:rPr>
        <w:t>nu figurează cu niciun contract public anterior anului 2020</w:t>
      </w:r>
      <w:r>
        <w:t xml:space="preserve">, iar cu Primăria Comunei Copăceni are </w:t>
      </w:r>
      <w:r>
        <w:rPr>
          <w:b/>
        </w:rPr>
        <w:t>un singur contract înregistrat — nr. DA38671001 din 08.08.2025</w:t>
      </w:r>
      <w:r>
        <w:t xml:space="preserve">, având ca obiect „registratură electronică" (3.000 lei), </w:t>
      </w:r>
      <w:r>
        <w:rPr>
          <w:b/>
        </w:rPr>
        <w:t>iar nu întreținerea site-ului</w:t>
      </w:r>
      <w:r>
        <w:t>. Vă solicit, în consecință: (a) precizarea contractului în baza căruia este întreținut efectiv site-ul primaria-copaceni.ro, cu data încheierii și costul anual, din 2024 până în prezent; (b) copia acelui contract și a facturilor de plată aferente; (c) documentul din care rezultă vechimea de „aproximativ 12 ani" invocată.</w:t>
      </w:r>
    </w:p>
    <w:p>
      <w:pPr>
        <w:spacing w:after="160"/>
      </w:pPr>
      <w:r>
        <w:rPr>
          <w:b/>
        </w:rPr>
        <w:t>3. Conținutul străin de activitatea primăriei (pagini de tip cazinou/pariuri) pe domeniul oficial.</w:t>
      </w:r>
      <w:r>
        <w:t xml:space="preserve"> Am solicitat data de la care instituția a luat cunoștință și </w:t>
      </w:r>
      <w:r>
        <w:rPr>
          <w:b/>
        </w:rPr>
        <w:t>măsurile de securizare și de eliminare, cu termen</w:t>
      </w:r>
      <w:r>
        <w:t xml:space="preserve">. Răspunsul că astfel de reclame „apar la orice platformă IT" nu corespunde realității tehnice: un site instituțional nu afișează asemenea conținut decât în cazul unei compromiteri de securitate. Vă solicit comunicarea măsurilor concrete și a unui </w:t>
      </w:r>
      <w:r>
        <w:rPr>
          <w:b/>
        </w:rPr>
        <w:t>termen</w:t>
      </w:r>
      <w:r>
        <w:t xml:space="preserve"> de remediere.</w:t>
      </w:r>
    </w:p>
    <w:p>
      <w:pPr>
        <w:spacing w:after="160"/>
      </w:pPr>
      <w:r>
        <w:rPr>
          <w:b/>
        </w:rPr>
        <w:t>4. Documentele publice inaccesibile (eroare 404).</w:t>
      </w:r>
      <w:r>
        <w:t xml:space="preserve"> Vă solicit comunicarea </w:t>
      </w:r>
      <w:r>
        <w:rPr>
          <w:b/>
        </w:rPr>
        <w:t>termenului concret</w:t>
      </w:r>
      <w:r>
        <w:t xml:space="preserve"> de repunere a acestora la dispoziția cetățenilor.</w:t>
      </w:r>
    </w:p>
    <w:p>
      <w:pPr>
        <w:spacing w:after="200"/>
      </w:pPr>
      <w:r>
        <w:t xml:space="preserve">Vă reamintesc că, potrivit art. 7 din Legea nr. 544/2001, informațiile se comunică în cel mult 10 zile, respectiv 30 de zile cu înștiințare prealabilă. Un răspuns care nu comunică documentele existente, solicitate în mod expres, echivalează cu un </w:t>
      </w:r>
      <w:r>
        <w:rPr>
          <w:b/>
        </w:rPr>
        <w:t>refuz nejustificat</w:t>
      </w:r>
      <w:r>
        <w:t>. Formulez prezenta cu bună-credință; în lipsa unui răspuns complet în termen de 30 de zile, îmi rezerv dreptul de a mă adresa instanței de contencios administrativ, în temeiul art. 22 din Legea nr. 544/2001.</w:t>
      </w:r>
    </w:p>
    <w:p>
      <w:pPr>
        <w:spacing w:after="360" w:before="0"/>
      </w:pPr>
      <w:r>
        <w:rPr>
          <w:b w:val="0"/>
          <w:i w:val="0"/>
        </w:rPr>
        <w:t>Solicit răspunsul în format electronic, la adresa de contact indicată mai jos. Vă mulțumesc.</w:t>
      </w:r>
    </w:p>
    <w:p>
      <w:r>
        <w:rPr>
          <w:b/>
        </w:rPr>
        <w:t xml:space="preserve">Data: </w:t>
      </w:r>
      <w:r>
        <w:t>______________</w:t>
      </w:r>
    </w:p>
    <w:p>
      <w:r>
        <w:rPr>
          <w:b/>
        </w:rPr>
        <w:t xml:space="preserve">Nume, prenume și semnătura: </w:t>
      </w:r>
      <w:r>
        <w:rPr>
          <w:color w:val="6B5B4A"/>
        </w:rPr>
        <w:t>__________________________</w:t>
      </w:r>
    </w:p>
    <w:p>
      <w:r>
        <w:rPr>
          <w:b/>
        </w:rPr>
        <w:t xml:space="preserve">E-mail / telefon pentru răspuns: </w:t>
      </w:r>
      <w:r>
        <w:rPr>
          <w:color w:val="6B5B4A"/>
        </w:rPr>
        <w:t>__________________________</w:t>
      </w:r>
    </w:p>
    <w:p>
      <w:pPr>
        <w:spacing w:before="280"/>
      </w:pPr>
      <w:r>
        <w:rPr>
          <w:i/>
          <w:color w:val="6B5B4A"/>
          <w:sz w:val="16"/>
        </w:rPr>
        <w:t>Temei legal: art. 5, 6, 7, 21 și 22 din Legea nr. 544/2001 privind liberul acces la informațiile de interes public. Datele verificabile invocate provin din Sistemul Electronic de Achiziții Publice (e-licitatie.ro / sicap.ai).</w:t>
      </w:r>
    </w:p>
    <w:sectPr w:rsidR="00FC693F" w:rsidRPr="0006063C" w:rsidSect="00034616">
      <w:pgSz w:w="12240" w:h="15840"/>
      <w:pgMar w:top="1077" w:right="1247" w:bottom="107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B18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